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p>
      <w:pPr>
        <w:spacing w:before="0" w:after="0"/>
        <w:ind w:right="140"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1"/>
        <w:gridCol w:w="47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16 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 </w:t>
            </w:r>
          </w:p>
        </w:tc>
      </w:tr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Ханты-Мансийского судебного района Ханты-Мансийского авт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возбужденное по ч.1 ст.15.6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КоАП РФ)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должностного лица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экономике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1rplc-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Черня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ской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628011, </w:t>
      </w:r>
      <w:r>
        <w:rPr>
          <w:rStyle w:val="cat-PassportDatagrp-2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5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заместителем директора по экономике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1rplc-1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исполняя свои обязанности по адресу </w:t>
      </w:r>
      <w:r>
        <w:rPr>
          <w:rFonts w:ascii="Times New Roman" w:eastAsia="Times New Roman" w:hAnsi="Times New Roman" w:cs="Times New Roman"/>
          <w:sz w:val="28"/>
          <w:szCs w:val="28"/>
        </w:rPr>
        <w:t>места нахождения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обеспечил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своевременное предоставление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в ответ на требование о предоставлении документов (информации) от </w:t>
      </w:r>
      <w:r>
        <w:rPr>
          <w:rFonts w:ascii="Times New Roman" w:eastAsia="Times New Roman" w:hAnsi="Times New Roman" w:cs="Times New Roman"/>
          <w:sz w:val="28"/>
          <w:szCs w:val="28"/>
        </w:rPr>
        <w:t>28.04.2025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829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Межрайонную Инспекцию ФНС России № 1 по </w:t>
      </w:r>
      <w:r>
        <w:rPr>
          <w:rStyle w:val="cat-Addressgrp-6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93.1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Налогового кодекса РФ и совершив своими действиями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ч.1 ст.15.6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должностное лицо </w:t>
      </w:r>
      <w:r>
        <w:rPr>
          <w:rStyle w:val="cat-FIOgrp-15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судебной повесткой</w:t>
      </w:r>
      <w:r>
        <w:rPr>
          <w:rFonts w:ascii="Times New Roman" w:eastAsia="Times New Roman" w:hAnsi="Times New Roman" w:cs="Times New Roman"/>
          <w:sz w:val="28"/>
          <w:szCs w:val="28"/>
        </w:rPr>
        <w:t>. О причинах неявки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об отложении рассмотрения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привлекаемого лица.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и проанализировав письменные материалы дела, мировой судья установил следующее.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5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86012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282000364</w:t>
      </w:r>
      <w:r>
        <w:rPr>
          <w:rFonts w:ascii="Times New Roman" w:eastAsia="Times New Roman" w:hAnsi="Times New Roman" w:cs="Times New Roman"/>
          <w:sz w:val="28"/>
          <w:szCs w:val="28"/>
        </w:rPr>
        <w:t>00000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сведениями административного органа об отсутствии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по требованию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829</w:t>
      </w:r>
      <w:r>
        <w:rPr>
          <w:rFonts w:ascii="Times New Roman" w:eastAsia="Times New Roman" w:hAnsi="Times New Roman" w:cs="Times New Roman"/>
          <w:sz w:val="28"/>
          <w:szCs w:val="28"/>
        </w:rPr>
        <w:t>, в установленный законодательством срок.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должностного лица </w:t>
      </w:r>
      <w:r>
        <w:rPr>
          <w:rStyle w:val="cat-FIOgrp-15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факту непредставления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контроля, а равно представление таких сведений в неполном объеме или искаженном виде в налоговый орган по месту учета, нашли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5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ст.15.6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 смягчающих и отягчающих административную ответственность мировым судьей,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экономике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1rplc-2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Чернявскую 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ст.15.6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>
        <w:rPr>
          <w:rStyle w:val="cat-Sumgrp-18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по следующим реквизитам: УФК по </w:t>
      </w:r>
      <w:r>
        <w:rPr>
          <w:rStyle w:val="cat-Addressgrp-7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8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ИНН 8601073664, КПП 860101001, 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2rplc-3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9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ЕКС 40102810245370000007, БИК 007162163, ОКТМО 71871000, КБК 69011601203010000140, УИН 0412365400805010352515128.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Style w:val="cat-FIOgrp-17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OrganizationNamegrp-21rplc-4">
    <w:name w:val="cat-OrganizationName grp-21 rplc-4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PassportDatagrp-20rplc-13">
    <w:name w:val="cat-PassportData grp-20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ExternalSystemDefinedgrp-29rplc-15">
    <w:name w:val="cat-ExternalSystemDefined grp-29 rplc-15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OrganizationNamegrp-21rplc-17">
    <w:name w:val="cat-OrganizationName grp-21 rplc-17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OrganizationNamegrp-21rplc-28">
    <w:name w:val="cat-OrganizationName grp-21 rplc-28"/>
    <w:basedOn w:val="DefaultParagraphFont"/>
  </w:style>
  <w:style w:type="character" w:customStyle="1" w:styleId="cat-UserDefinedgrp-33rplc-30">
    <w:name w:val="cat-UserDefined grp-33 rplc-30"/>
    <w:basedOn w:val="DefaultParagraphFont"/>
  </w:style>
  <w:style w:type="character" w:customStyle="1" w:styleId="cat-Sumgrp-18rplc-31">
    <w:name w:val="cat-Sum grp-18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8rplc-34">
    <w:name w:val="cat-Address grp-8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OrganizationNamegrp-22rplc-38">
    <w:name w:val="cat-OrganizationName grp-22 rplc-38"/>
    <w:basedOn w:val="DefaultParagraphFont"/>
  </w:style>
  <w:style w:type="character" w:customStyle="1" w:styleId="cat-Addressgrp-9rplc-39">
    <w:name w:val="cat-Address grp-9 rplc-39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7rplc-44">
    <w:name w:val="cat-FIO grp-17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